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895AF" w14:textId="77777777" w:rsidR="00165C60" w:rsidRPr="00242C66" w:rsidRDefault="00165C60" w:rsidP="00165C60">
      <w:pPr>
        <w:rPr>
          <w:b/>
          <w:bCs/>
          <w:sz w:val="40"/>
          <w:szCs w:val="40"/>
        </w:rPr>
      </w:pPr>
      <w:r w:rsidRPr="00242C66">
        <w:rPr>
          <w:b/>
          <w:bCs/>
          <w:sz w:val="40"/>
          <w:szCs w:val="40"/>
        </w:rPr>
        <w:t>Nuovi allegati IV e V</w:t>
      </w:r>
    </w:p>
    <w:p w14:paraId="6023231A" w14:textId="77777777" w:rsidR="00165C60" w:rsidRPr="00242C66" w:rsidRDefault="00165C60" w:rsidP="00165C60">
      <w:pPr>
        <w:rPr>
          <w:b/>
          <w:bCs/>
        </w:rPr>
      </w:pPr>
      <w:r w:rsidRPr="00242C66">
        <w:rPr>
          <w:b/>
          <w:bCs/>
        </w:rPr>
        <w:t>ALLEGATO IV (Articolo 1, comma 429) Beni Materiali</w:t>
      </w:r>
    </w:p>
    <w:p w14:paraId="3F06960E" w14:textId="77777777" w:rsidR="00165C60" w:rsidRPr="00242C66" w:rsidRDefault="00165C60" w:rsidP="00165C60">
      <w:r w:rsidRPr="00242C66">
        <w:t>Beni funzionali alla trasformazione tecnologica e digitale delle imprese secondo il paradigma «4.0»</w:t>
      </w:r>
    </w:p>
    <w:p w14:paraId="7AB7695B" w14:textId="77777777" w:rsidR="00165C60" w:rsidRPr="00242C66" w:rsidRDefault="00165C60" w:rsidP="00165C60">
      <w:pPr>
        <w:rPr>
          <w:b/>
          <w:bCs/>
        </w:rPr>
      </w:pPr>
      <w:r w:rsidRPr="00242C66">
        <w:rPr>
          <w:b/>
          <w:bCs/>
        </w:rPr>
        <w:t>I. Beni strumentali il cui funzionamento è controllato da sistemi computerizzati o gestito tramite opportuni sensori e azionamenti:</w:t>
      </w:r>
    </w:p>
    <w:p w14:paraId="6951B2D4" w14:textId="77777777" w:rsidR="00165C60" w:rsidRPr="00242C66" w:rsidRDefault="00165C60" w:rsidP="00165C60">
      <w:r w:rsidRPr="00242C66">
        <w:t>a) macchine utensili per asportazione;</w:t>
      </w:r>
      <w:r w:rsidRPr="00242C66">
        <w:br/>
        <w:t xml:space="preserve">b) macchine utensili operanti con laser e altri processi a flusso di energia (ad esempio, plasma, </w:t>
      </w:r>
      <w:proofErr w:type="spellStart"/>
      <w:r w:rsidRPr="00242C66">
        <w:t>waterjet</w:t>
      </w:r>
      <w:proofErr w:type="spellEnd"/>
      <w:r w:rsidRPr="00242C66">
        <w:t>, fascio di elettroni), elettroerosione, processi elettrochimici;</w:t>
      </w:r>
      <w:r w:rsidRPr="00242C66">
        <w:br/>
        <w:t>c) macchine e impianti per la realizzazione di prodotti mediante la trasformazione dei materiali e delle materie prime;</w:t>
      </w:r>
      <w:r w:rsidRPr="00242C66">
        <w:br/>
        <w:t>d) macchine utensili per la deformazione plastica dei metalli e altri materiali;</w:t>
      </w:r>
      <w:r w:rsidRPr="00242C66">
        <w:br/>
        <w:t>e) macchine utensili per l’assemblaggio, la giunzione e la saldatura;</w:t>
      </w:r>
      <w:r w:rsidRPr="00242C66">
        <w:br/>
        <w:t>f) macchine per il confezionamento e l’imballaggio;</w:t>
      </w:r>
      <w:r w:rsidRPr="00242C66">
        <w:br/>
        <w:t>g) macchine utensili di de-produzione e riconfezionamento per recuperare materiali e funzioni da scarti industriali e prodotti di ritorno a fine vita (ad esempio macchine per il disassemblaggio, la separazione, la frantumazione, il recupero chimico);</w:t>
      </w:r>
      <w:r w:rsidRPr="00242C66">
        <w:br/>
        <w:t>h) robot, robot collaborativi e sistemi multi-</w:t>
      </w:r>
      <w:proofErr w:type="spellStart"/>
      <w:r w:rsidRPr="00242C66">
        <w:t>robo</w:t>
      </w:r>
      <w:proofErr w:type="spellEnd"/>
      <w:r w:rsidRPr="00242C66">
        <w:t>;</w:t>
      </w:r>
      <w:r w:rsidRPr="00242C66">
        <w:br/>
        <w:t>i) macchine utensili e sistemi per il conferimento o la modifica delle caratteristiche superficiali dei prodotti o la funzionalizzazione delle superfici;</w:t>
      </w:r>
      <w:r w:rsidRPr="00242C66">
        <w:br/>
        <w:t>l) macchine per la manifattura additiva utilizzate in ambito industriale;</w:t>
      </w:r>
      <w:r w:rsidRPr="00242C66">
        <w:br/>
        <w:t>m) macchine, anche motrici e operatrici, strumenti e dispositivi per il carico e lo scarico, la movimentazione, la pesatura e la cernita automatica dei pezzi, dispositivi di sollevamento e manipolazione automatizzati, AGV e sistemi di convogliamento e movimentazione flessibili, e/o dotati di riconoscimento dei pezzi (ad esempio, RFID, visori e sistemi di visione e meccatronici);</w:t>
      </w:r>
      <w:r w:rsidRPr="00242C66">
        <w:br/>
        <w:t>n) impianti tecnologici necessari a garantire le condizioni ambientali e operative dei processi produttivi (sistemi HVAC, ventilazione, sistemi di umidificazione/deumidificazione);</w:t>
      </w:r>
      <w:r w:rsidRPr="00242C66">
        <w:br/>
        <w:t>o) magazzini automatizzati interconnessi ai sistemi gestionali di fabbrica.</w:t>
      </w:r>
    </w:p>
    <w:p w14:paraId="7E466912" w14:textId="77777777" w:rsidR="00165C60" w:rsidRPr="00242C66" w:rsidRDefault="00165C60" w:rsidP="00165C60">
      <w:r w:rsidRPr="00242C66">
        <w:t>Tutte le macchine sopra citate devono essere dotate delle seguenti caratteristiche:</w:t>
      </w:r>
    </w:p>
    <w:p w14:paraId="6E39D39E" w14:textId="77777777" w:rsidR="00165C60" w:rsidRPr="00242C66" w:rsidRDefault="00165C60" w:rsidP="00165C60">
      <w:pPr>
        <w:numPr>
          <w:ilvl w:val="0"/>
          <w:numId w:val="1"/>
        </w:numPr>
      </w:pPr>
      <w:r w:rsidRPr="00242C66">
        <w:t xml:space="preserve">controllo per mezzo di CNC (Computer </w:t>
      </w:r>
      <w:proofErr w:type="spellStart"/>
      <w:r w:rsidRPr="00242C66">
        <w:t>Numerical</w:t>
      </w:r>
      <w:proofErr w:type="spellEnd"/>
      <w:r w:rsidRPr="00242C66">
        <w:t xml:space="preserve"> Control) e/o PLC (</w:t>
      </w:r>
      <w:proofErr w:type="spellStart"/>
      <w:r w:rsidRPr="00242C66">
        <w:t>Programmable</w:t>
      </w:r>
      <w:proofErr w:type="spellEnd"/>
      <w:r w:rsidRPr="00242C66">
        <w:t xml:space="preserve"> Logic Controller;</w:t>
      </w:r>
    </w:p>
    <w:p w14:paraId="3B784CCF" w14:textId="77777777" w:rsidR="00165C60" w:rsidRPr="00242C66" w:rsidRDefault="00165C60" w:rsidP="00165C60">
      <w:pPr>
        <w:numPr>
          <w:ilvl w:val="0"/>
          <w:numId w:val="1"/>
        </w:numPr>
      </w:pPr>
      <w:r w:rsidRPr="00242C66">
        <w:t xml:space="preserve">interconnessione ai sistemi informatici di fabbrica con caricamento da remoto di istruzioni e/o part </w:t>
      </w:r>
      <w:proofErr w:type="spellStart"/>
      <w:r w:rsidRPr="00242C66">
        <w:t>program</w:t>
      </w:r>
      <w:proofErr w:type="spellEnd"/>
      <w:r w:rsidRPr="00242C66">
        <w:t>;</w:t>
      </w:r>
    </w:p>
    <w:p w14:paraId="11277725" w14:textId="77777777" w:rsidR="00165C60" w:rsidRPr="00242C66" w:rsidRDefault="00165C60" w:rsidP="00165C60">
      <w:pPr>
        <w:numPr>
          <w:ilvl w:val="0"/>
          <w:numId w:val="1"/>
        </w:numPr>
      </w:pPr>
      <w:r w:rsidRPr="00242C66">
        <w:t>integrazione automatizzata con il sistema logistico della fabbrica o con la rete di fornitura e/o con altre macchine del ciclo produttivo;</w:t>
      </w:r>
    </w:p>
    <w:p w14:paraId="32128708" w14:textId="77777777" w:rsidR="00165C60" w:rsidRPr="00242C66" w:rsidRDefault="00165C60" w:rsidP="00165C60">
      <w:pPr>
        <w:numPr>
          <w:ilvl w:val="0"/>
          <w:numId w:val="1"/>
        </w:numPr>
      </w:pPr>
      <w:r w:rsidRPr="00242C66">
        <w:t>interfaccia tra uomo e macchina semplici e intuitive;</w:t>
      </w:r>
    </w:p>
    <w:p w14:paraId="0BD3076A" w14:textId="77777777" w:rsidR="00165C60" w:rsidRPr="00242C66" w:rsidRDefault="00165C60" w:rsidP="00165C60">
      <w:pPr>
        <w:numPr>
          <w:ilvl w:val="0"/>
          <w:numId w:val="1"/>
        </w:numPr>
      </w:pPr>
      <w:r w:rsidRPr="00242C66">
        <w:t>rispondenza ai più recenti parametri di sicurezza, salute e igiene del lavoro.</w:t>
      </w:r>
    </w:p>
    <w:p w14:paraId="39D02841" w14:textId="77777777" w:rsidR="00165C60" w:rsidRPr="00242C66" w:rsidRDefault="00165C60" w:rsidP="00165C60">
      <w:r w:rsidRPr="00242C66">
        <w:lastRenderedPageBreak/>
        <w:t xml:space="preserve">Inoltre, tutte le macchine sopra citate devono essere dotate di almeno due tra le seguenti caratteristiche per renderle assimilabili o integrabili a sistemi </w:t>
      </w:r>
      <w:proofErr w:type="spellStart"/>
      <w:r w:rsidRPr="00242C66">
        <w:t>cyberfisici</w:t>
      </w:r>
      <w:proofErr w:type="spellEnd"/>
      <w:r w:rsidRPr="00242C66">
        <w:t>:</w:t>
      </w:r>
    </w:p>
    <w:p w14:paraId="01A508AE" w14:textId="77777777" w:rsidR="00165C60" w:rsidRPr="00242C66" w:rsidRDefault="00165C60" w:rsidP="00165C60">
      <w:pPr>
        <w:numPr>
          <w:ilvl w:val="0"/>
          <w:numId w:val="2"/>
        </w:numPr>
      </w:pPr>
      <w:r w:rsidRPr="00242C66">
        <w:t xml:space="preserve">sistemi di </w:t>
      </w:r>
      <w:proofErr w:type="spellStart"/>
      <w:r w:rsidRPr="00242C66">
        <w:t>telemanutenzione</w:t>
      </w:r>
      <w:proofErr w:type="spellEnd"/>
      <w:r w:rsidRPr="00242C66">
        <w:t xml:space="preserve"> e/o telediagnosi e/o controllo in remoto;</w:t>
      </w:r>
    </w:p>
    <w:p w14:paraId="334A9E21" w14:textId="77777777" w:rsidR="00165C60" w:rsidRPr="00242C66" w:rsidRDefault="00165C60" w:rsidP="00165C60">
      <w:pPr>
        <w:numPr>
          <w:ilvl w:val="0"/>
          <w:numId w:val="2"/>
        </w:numPr>
      </w:pPr>
      <w:r w:rsidRPr="00242C66">
        <w:t xml:space="preserve">monitoraggio continuo delle condizioni di lavoro e dei parametri di processo mediante opportuni set di sensori e </w:t>
      </w:r>
      <w:proofErr w:type="spellStart"/>
      <w:r w:rsidRPr="00242C66">
        <w:t>adattività</w:t>
      </w:r>
      <w:proofErr w:type="spellEnd"/>
      <w:r w:rsidRPr="00242C66">
        <w:t xml:space="preserve"> alle derive di processo;</w:t>
      </w:r>
    </w:p>
    <w:p w14:paraId="50A12431" w14:textId="77777777" w:rsidR="00165C60" w:rsidRPr="00242C66" w:rsidRDefault="00165C60" w:rsidP="00165C60">
      <w:pPr>
        <w:numPr>
          <w:ilvl w:val="0"/>
          <w:numId w:val="2"/>
        </w:numPr>
      </w:pPr>
      <w:r w:rsidRPr="00242C66">
        <w:t xml:space="preserve">caratteristiche di integrazione tra macchina fisica e/o impianto con la modellizzazione e/o la simulazione del proprio comportamento nello svolgimento del processo (sistema </w:t>
      </w:r>
      <w:proofErr w:type="spellStart"/>
      <w:r w:rsidRPr="00242C66">
        <w:t>cyberfisico</w:t>
      </w:r>
      <w:proofErr w:type="spellEnd"/>
      <w:r w:rsidRPr="00242C66">
        <w:t xml:space="preserve">, </w:t>
      </w:r>
      <w:proofErr w:type="spellStart"/>
      <w:r w:rsidRPr="00242C66">
        <w:t>digital</w:t>
      </w:r>
      <w:proofErr w:type="spellEnd"/>
      <w:r w:rsidRPr="00242C66">
        <w:t xml:space="preserve"> twin).</w:t>
      </w:r>
    </w:p>
    <w:p w14:paraId="50F646BA" w14:textId="77777777" w:rsidR="00165C60" w:rsidRPr="00242C66" w:rsidRDefault="00165C60" w:rsidP="00165C60">
      <w:r w:rsidRPr="00242C66">
        <w:t xml:space="preserve">Costituiscono, inoltre, beni funzionali alla trasformazione tecnologica e/o digitale delle imprese secondo il paradigma « 4.0 » i dispositivi, la strumentazione e la componentistica intelligente per l’integrazione, la </w:t>
      </w:r>
      <w:proofErr w:type="spellStart"/>
      <w:r w:rsidRPr="00242C66">
        <w:t>sensorizzazione</w:t>
      </w:r>
      <w:proofErr w:type="spellEnd"/>
      <w:r w:rsidRPr="00242C66">
        <w:t xml:space="preserve"> e/o l’interconnessione e il controllo automatico dei processi utilizzati anche nell’ammodernamento o nel revamping dei sistemi di produzione esistenti inclusa la componentistica meccatronica ad alta efficienza con capacità di recupero energetico (azionamenti rigenerativi, attuatori intelligenti, inverter interconnessi).</w:t>
      </w:r>
    </w:p>
    <w:p w14:paraId="13042457" w14:textId="77777777" w:rsidR="00165C60" w:rsidRPr="00242C66" w:rsidRDefault="00165C60" w:rsidP="00165C60">
      <w:pPr>
        <w:rPr>
          <w:b/>
          <w:bCs/>
        </w:rPr>
      </w:pPr>
      <w:r w:rsidRPr="00242C66">
        <w:rPr>
          <w:b/>
          <w:bCs/>
        </w:rPr>
        <w:t>II. Sistemi per l’assicurazione della qualità e della sostenibilità:</w:t>
      </w:r>
    </w:p>
    <w:p w14:paraId="20F2DE1F" w14:textId="77777777" w:rsidR="00165C60" w:rsidRPr="00242C66" w:rsidRDefault="00165C60" w:rsidP="00165C60">
      <w:pPr>
        <w:numPr>
          <w:ilvl w:val="0"/>
          <w:numId w:val="3"/>
        </w:numPr>
      </w:pPr>
      <w:r w:rsidRPr="00242C66">
        <w:t>a) sistemi di misura a coordinate e no (a contatto, non a contatto, multi-sensore o basati su tomografia computerizzata tridimensionale) e relativa strumentazione per la verifica dei requisiti micro e macro geometrici di prodotto per qualunque livello di scala dimensionale (dalla larga scala alla scala micro-metrica o nano-metrica) al fine di assicurare e tracciare la qualità del prodotto e che consentono di qualificare i processi di produzione in maniera documentabile e connessa al sistema informativo di fabbrica;</w:t>
      </w:r>
    </w:p>
    <w:p w14:paraId="20400DCD" w14:textId="77777777" w:rsidR="00165C60" w:rsidRPr="00242C66" w:rsidRDefault="00165C60" w:rsidP="00165C60">
      <w:pPr>
        <w:numPr>
          <w:ilvl w:val="0"/>
          <w:numId w:val="3"/>
        </w:numPr>
      </w:pPr>
      <w:r w:rsidRPr="00242C66">
        <w:t xml:space="preserve">b) altri sistemi di monitoraggio in </w:t>
      </w:r>
      <w:proofErr w:type="spellStart"/>
      <w:r w:rsidRPr="00242C66">
        <w:t>process</w:t>
      </w:r>
      <w:proofErr w:type="spellEnd"/>
      <w:r w:rsidRPr="00242C66">
        <w:t xml:space="preserve"> per assicurare e tracciare la qualità del prodotto o del processo produttivo e che consentono di qualificare i processi di produzione in maniera documentabile e connessa al sistema informativo di fabbrica;</w:t>
      </w:r>
    </w:p>
    <w:p w14:paraId="545E3056" w14:textId="77777777" w:rsidR="00165C60" w:rsidRPr="00242C66" w:rsidRDefault="00165C60" w:rsidP="00165C60">
      <w:pPr>
        <w:numPr>
          <w:ilvl w:val="0"/>
          <w:numId w:val="3"/>
        </w:numPr>
      </w:pPr>
      <w:r w:rsidRPr="00242C66">
        <w:t>c) sistemi per l’ispezione e la caratterizzazione dei materiali (ad esempio macchine di prova materiali, macchine per il collaudo dei prodotti realizzati, sistemi per prove o collaudi non distruttivi, tomografia) in grado di verificare le caratteristiche dei materiali in ingresso o in uscita al processo e che vanno a costituire il prodotto risultante a livello macro (ad esempio, caratteristiche meccaniche) o micro (ad esempio porosità, inclusioni) e di generare opportuni report di collaudo da inserire nel sistema informativo aziendale;</w:t>
      </w:r>
    </w:p>
    <w:p w14:paraId="3C713C4B" w14:textId="77777777" w:rsidR="00165C60" w:rsidRPr="00242C66" w:rsidRDefault="00165C60" w:rsidP="00165C60">
      <w:pPr>
        <w:numPr>
          <w:ilvl w:val="0"/>
          <w:numId w:val="3"/>
        </w:numPr>
      </w:pPr>
      <w:r w:rsidRPr="00242C66">
        <w:t>d) dispositivi intelligenti per il test delle polveri metalliche e sistemi di monitoraggio in continuo che consentono di qualificare i processi di produzione mediante tecnologie additive;</w:t>
      </w:r>
    </w:p>
    <w:p w14:paraId="5F22D60C" w14:textId="77777777" w:rsidR="00165C60" w:rsidRPr="00242C66" w:rsidRDefault="00165C60" w:rsidP="00165C60">
      <w:pPr>
        <w:numPr>
          <w:ilvl w:val="0"/>
          <w:numId w:val="3"/>
        </w:numPr>
      </w:pPr>
      <w:r w:rsidRPr="00242C66">
        <w:t xml:space="preserve">e) sistemi intelligenti e connessi di marcatura e tracciabilità dei lotti produttivi e/o dei singoli prodotti (ad esempio RFID – Radio Frequency </w:t>
      </w:r>
      <w:proofErr w:type="spellStart"/>
      <w:r w:rsidRPr="00242C66">
        <w:t>Identification</w:t>
      </w:r>
      <w:proofErr w:type="spellEnd"/>
      <w:r w:rsidRPr="00242C66">
        <w:t>);</w:t>
      </w:r>
    </w:p>
    <w:p w14:paraId="567A6B2A" w14:textId="77777777" w:rsidR="00165C60" w:rsidRPr="00242C66" w:rsidRDefault="00165C60" w:rsidP="00165C60">
      <w:pPr>
        <w:numPr>
          <w:ilvl w:val="0"/>
          <w:numId w:val="3"/>
        </w:numPr>
      </w:pPr>
      <w:r w:rsidRPr="00242C66">
        <w:t xml:space="preserve">f) sistemi di monitoraggio e controllo delle condizioni di lavoro delle macchine (ad esempio, forze, coppia e potenza di lavorazione; usura tridimensionale degli utensili a bordo </w:t>
      </w:r>
      <w:r w:rsidRPr="00242C66">
        <w:lastRenderedPageBreak/>
        <w:t>macchina; stato di componenti o sotto-insiemi delle macchine) e dei sistemi di produzione interfacciati con i sistemi informativi di fabbrica e/o con soluzioni cloud;</w:t>
      </w:r>
    </w:p>
    <w:p w14:paraId="316E1E2C" w14:textId="77777777" w:rsidR="00165C60" w:rsidRPr="00242C66" w:rsidRDefault="00165C60" w:rsidP="00165C60">
      <w:pPr>
        <w:numPr>
          <w:ilvl w:val="0"/>
          <w:numId w:val="3"/>
        </w:numPr>
      </w:pPr>
      <w:r w:rsidRPr="00242C66">
        <w:t>g) strumenti e dispositivi per l’etichettatura, l’identificazione o la marcatura automatica dei prodotti, con collegamento con il codice e la matricola del prodotto stesso in modo da consentire ai manutentori di monitorare la costanza delle prestazioni dei prodotti nel tempo e di agire sul processo di progettazione dei futuri prodotti in maniera sinergica, consentendo il richiamo di prodotti difettosi o dannosi;</w:t>
      </w:r>
    </w:p>
    <w:p w14:paraId="688857BF" w14:textId="77777777" w:rsidR="00165C60" w:rsidRPr="00242C66" w:rsidRDefault="00165C60" w:rsidP="00165C60">
      <w:pPr>
        <w:numPr>
          <w:ilvl w:val="0"/>
          <w:numId w:val="3"/>
        </w:numPr>
      </w:pPr>
      <w:r w:rsidRPr="00242C66">
        <w:t>h) componenti, sistemi e soluzioni intelligenti per la gestione dell’energia (compresa la produzione di energia esclusivamente asservita al processo produttivo), l’utilizzo efficiente e il monitoraggio dei consumi energetici e idrici e per la riduzione delle emissioni;</w:t>
      </w:r>
    </w:p>
    <w:p w14:paraId="519B2B74" w14:textId="77777777" w:rsidR="00165C60" w:rsidRPr="00242C66" w:rsidRDefault="00165C60" w:rsidP="00165C60">
      <w:pPr>
        <w:numPr>
          <w:ilvl w:val="0"/>
          <w:numId w:val="3"/>
        </w:numPr>
      </w:pPr>
      <w:r w:rsidRPr="00242C66">
        <w:t>i) filtri e sistemi di trattamento e recupero di acqua, aria, olio, sostanze chimiche, polveri con sistemi di segnalazione dell’efficienza filtrante e della presenza di anomalie o sostanze aliene al processo o pericolose, integrate con il sistema di fabbrica e in grado di avvisare gli operatori e/o di fermare le attività di macchine e impianti;</w:t>
      </w:r>
    </w:p>
    <w:p w14:paraId="48DEDEA7" w14:textId="77777777" w:rsidR="00165C60" w:rsidRPr="00242C66" w:rsidRDefault="00165C60" w:rsidP="00165C60">
      <w:pPr>
        <w:numPr>
          <w:ilvl w:val="0"/>
          <w:numId w:val="3"/>
        </w:numPr>
      </w:pPr>
      <w:r w:rsidRPr="00242C66">
        <w:t>l) sistemi basati sull’acquisizione di immagini e/o di altri elementi diagnostici, anche mediante algoritmi di intelligenza artificiale, per l’identificazione automatica di non conformità rispetto alle specifiche di prodotto o di processo.</w:t>
      </w:r>
    </w:p>
    <w:p w14:paraId="29107A85" w14:textId="77777777" w:rsidR="00165C60" w:rsidRPr="00242C66" w:rsidRDefault="00165C60" w:rsidP="00165C60">
      <w:pPr>
        <w:rPr>
          <w:b/>
          <w:bCs/>
        </w:rPr>
      </w:pPr>
      <w:r w:rsidRPr="00242C66">
        <w:rPr>
          <w:b/>
          <w:bCs/>
        </w:rPr>
        <w:t>III. Dispositivi per l’interazione uomo macchina e per il miglioramento dell’ergonomia e della sicurezza del posto di lavoro in logica «4.0»:</w:t>
      </w:r>
    </w:p>
    <w:p w14:paraId="78390F96" w14:textId="77777777" w:rsidR="00165C60" w:rsidRPr="00242C66" w:rsidRDefault="00165C60" w:rsidP="00165C60">
      <w:pPr>
        <w:numPr>
          <w:ilvl w:val="0"/>
          <w:numId w:val="4"/>
        </w:numPr>
      </w:pPr>
      <w:r w:rsidRPr="00242C66">
        <w:t>a) banchi e postazioni di lavoro dotati di soluzioni ergonomiche in grado di adattarli in maniera automatizzata alle caratteristiche fisiche degli operatori (ad esempio caratteristiche biometriche, età, presenza di disabilità);</w:t>
      </w:r>
    </w:p>
    <w:p w14:paraId="4017F470" w14:textId="77777777" w:rsidR="00165C60" w:rsidRPr="00242C66" w:rsidRDefault="00165C60" w:rsidP="00165C60">
      <w:pPr>
        <w:numPr>
          <w:ilvl w:val="0"/>
          <w:numId w:val="4"/>
        </w:numPr>
      </w:pPr>
      <w:r w:rsidRPr="00242C66">
        <w:t>b) sistemi per il sollevamento/traslazione di parti pesanti o oggetti esposti ad alte temperature in grado di agevolare in maniera intelligente/robotizzata/interattiva il compito dell’operatore inclusi esoscheletri e ausili per il supporto ergonomico;</w:t>
      </w:r>
    </w:p>
    <w:p w14:paraId="72094BC5" w14:textId="77777777" w:rsidR="00165C60" w:rsidRPr="00242C66" w:rsidRDefault="00165C60" w:rsidP="00165C60">
      <w:pPr>
        <w:numPr>
          <w:ilvl w:val="0"/>
          <w:numId w:val="4"/>
        </w:numPr>
      </w:pPr>
      <w:r w:rsidRPr="00242C66">
        <w:t>c) dispositivi wearable, apparecchiature di comunicazione tra operatore/operatori e sistema produttivo, dispositivi di realtà estesa (AR/VR/MR/XR);</w:t>
      </w:r>
    </w:p>
    <w:p w14:paraId="69ACB1A9" w14:textId="77777777" w:rsidR="00165C60" w:rsidRPr="00242C66" w:rsidRDefault="00165C60" w:rsidP="00165C60">
      <w:pPr>
        <w:numPr>
          <w:ilvl w:val="0"/>
          <w:numId w:val="4"/>
        </w:numPr>
      </w:pPr>
      <w:r w:rsidRPr="00242C66">
        <w:t>d) interfacce uomo-macchina (HMI) intelligenti che coadiuvano l’operatore a fini di sicurezza ed efficienza delle operazioni di lavorazione, manutenzione, logistica;</w:t>
      </w:r>
    </w:p>
    <w:p w14:paraId="21288C38" w14:textId="77777777" w:rsidR="00165C60" w:rsidRPr="00242C66" w:rsidRDefault="00165C60" w:rsidP="00165C60">
      <w:pPr>
        <w:numPr>
          <w:ilvl w:val="0"/>
          <w:numId w:val="4"/>
        </w:numPr>
      </w:pPr>
      <w:r w:rsidRPr="00242C66">
        <w:t>e) sistemi intelligenti per l’interazione con il cliente, quali totem interattivi, camerini digitali, sistemi di self-checkout e vetrine interconnesse, dotati di capacità di acquisizione, elaborazione dati e integrazione con i sistemi gestionali.</w:t>
      </w:r>
    </w:p>
    <w:p w14:paraId="2B98026F" w14:textId="77777777" w:rsidR="00165C60" w:rsidRPr="00242C66" w:rsidRDefault="00165C60" w:rsidP="00165C60">
      <w:pPr>
        <w:rPr>
          <w:b/>
          <w:bCs/>
        </w:rPr>
      </w:pPr>
      <w:r w:rsidRPr="00242C66">
        <w:rPr>
          <w:b/>
          <w:bCs/>
        </w:rPr>
        <w:t xml:space="preserve">IV. Beni strumentali per l’elaborazione, la memorizzazione e la trasmissione dei dati funzionali alla trasformazione digitale delle imprese. </w:t>
      </w:r>
    </w:p>
    <w:p w14:paraId="01A217BF" w14:textId="77777777" w:rsidR="00165C60" w:rsidRPr="00242C66" w:rsidRDefault="00165C60" w:rsidP="00165C60">
      <w:pPr>
        <w:numPr>
          <w:ilvl w:val="0"/>
          <w:numId w:val="5"/>
        </w:numPr>
      </w:pPr>
      <w:r w:rsidRPr="00242C66">
        <w:t xml:space="preserve">Infrastrutture di calcolo per intelligenza artificiale e simulazione: </w:t>
      </w:r>
    </w:p>
    <w:p w14:paraId="4275AF70" w14:textId="77777777" w:rsidR="00165C60" w:rsidRPr="00242C66" w:rsidRDefault="00165C60" w:rsidP="00165C60">
      <w:pPr>
        <w:numPr>
          <w:ilvl w:val="1"/>
          <w:numId w:val="5"/>
        </w:numPr>
      </w:pPr>
      <w:r w:rsidRPr="00242C66">
        <w:lastRenderedPageBreak/>
        <w:t>a) infrastrutture di calcolo ad alte prestazioni (High Performance Computing – HPC) per l’addestramento, l’ottimizzazione e l’esecuzione di modelli di intelligenza artificiale e per la simulazione di processi produttivi complessi, inclusi cluster di calcolo, server GPU e sistemi di accelerazione hardware dedicati;</w:t>
      </w:r>
    </w:p>
    <w:p w14:paraId="37D8263E" w14:textId="77777777" w:rsidR="00165C60" w:rsidRPr="00242C66" w:rsidRDefault="00165C60" w:rsidP="00165C60">
      <w:pPr>
        <w:numPr>
          <w:ilvl w:val="1"/>
          <w:numId w:val="5"/>
        </w:numPr>
      </w:pPr>
      <w:r w:rsidRPr="00242C66">
        <w:t xml:space="preserve">b) dispositivi e sistemi di </w:t>
      </w:r>
      <w:proofErr w:type="spellStart"/>
      <w:r w:rsidRPr="00242C66">
        <w:t>edge</w:t>
      </w:r>
      <w:proofErr w:type="spellEnd"/>
      <w:r w:rsidRPr="00242C66">
        <w:t xml:space="preserve"> computing industriale per l’elaborazione locale dei dati, l’esecuzione di applicazioni di intelligenza artificiale in tempo reale e la riduzione della latenza nei processi operativi, inclusi gateway IoT intelligenti, </w:t>
      </w:r>
      <w:proofErr w:type="spellStart"/>
      <w:r w:rsidRPr="00242C66">
        <w:t>edge</w:t>
      </w:r>
      <w:proofErr w:type="spellEnd"/>
      <w:r w:rsidRPr="00242C66">
        <w:t xml:space="preserve"> server e dispositivi di elaborazione embedded;</w:t>
      </w:r>
    </w:p>
    <w:p w14:paraId="7A3FF38F" w14:textId="77777777" w:rsidR="00165C60" w:rsidRPr="00242C66" w:rsidRDefault="00165C60" w:rsidP="00165C60">
      <w:pPr>
        <w:numPr>
          <w:ilvl w:val="1"/>
          <w:numId w:val="5"/>
        </w:numPr>
      </w:pPr>
      <w:r w:rsidRPr="00242C66">
        <w:t>c) macchine e sistemi per l’addestramento, l’ottimizzazione e l’utilizzo di reti neurali, modelli linguistici e altri sistemi di intelligenza artificiale applicati ai processi produttivi e operativi, incluse workstation specializzate e appliance per machine learning;</w:t>
      </w:r>
    </w:p>
    <w:p w14:paraId="026FA964" w14:textId="77777777" w:rsidR="00165C60" w:rsidRPr="00242C66" w:rsidRDefault="00165C60" w:rsidP="00165C60">
      <w:pPr>
        <w:numPr>
          <w:ilvl w:val="1"/>
          <w:numId w:val="5"/>
        </w:numPr>
      </w:pPr>
      <w:r w:rsidRPr="00242C66">
        <w:t xml:space="preserve">d) sistemi di storage </w:t>
      </w:r>
      <w:proofErr w:type="spellStart"/>
      <w:r w:rsidRPr="00242C66">
        <w:t>enterprise</w:t>
      </w:r>
      <w:proofErr w:type="spellEnd"/>
      <w:r w:rsidRPr="00242C66">
        <w:t xml:space="preserve"> ad alte prestazioni per la gestione di big data industriali, data </w:t>
      </w:r>
      <w:proofErr w:type="spellStart"/>
      <w:r w:rsidRPr="00242C66">
        <w:t>lake</w:t>
      </w:r>
      <w:proofErr w:type="spellEnd"/>
      <w:r w:rsidRPr="00242C66">
        <w:t xml:space="preserve"> e dataset per l’addestramento di modelli di intelligenza artificiale, con caratteristiche di ridondanza, scalabilità e integrazione con i sistemi di fabbrica.</w:t>
      </w:r>
    </w:p>
    <w:p w14:paraId="10C21F4C" w14:textId="77777777" w:rsidR="00165C60" w:rsidRPr="00242C66" w:rsidRDefault="00165C60" w:rsidP="00165C60">
      <w:pPr>
        <w:numPr>
          <w:ilvl w:val="0"/>
          <w:numId w:val="5"/>
        </w:numPr>
      </w:pPr>
      <w:r w:rsidRPr="00242C66">
        <w:t xml:space="preserve">Infrastrutture di connettività industriale: </w:t>
      </w:r>
    </w:p>
    <w:p w14:paraId="02376269" w14:textId="77777777" w:rsidR="00165C60" w:rsidRPr="00242C66" w:rsidRDefault="00165C60" w:rsidP="00165C60">
      <w:pPr>
        <w:numPr>
          <w:ilvl w:val="1"/>
          <w:numId w:val="5"/>
        </w:numPr>
      </w:pPr>
      <w:r w:rsidRPr="00242C66">
        <w:t>a) reti 5G private (Non-Public Network – NPN) per comunicazioni industriali a bassa latenza e alta affidabilità, inclusi componenti core, unità radio (RAN) e sistemi di gestione, conformi agli standard 3GPP;</w:t>
      </w:r>
    </w:p>
    <w:p w14:paraId="21C6F850" w14:textId="77777777" w:rsidR="00165C60" w:rsidRPr="00242C66" w:rsidRDefault="00165C60" w:rsidP="00165C60">
      <w:pPr>
        <w:numPr>
          <w:ilvl w:val="1"/>
          <w:numId w:val="5"/>
        </w:numPr>
      </w:pPr>
      <w:r w:rsidRPr="00242C66">
        <w:t xml:space="preserve">b) infrastrutture Wi-Fi di classe </w:t>
      </w:r>
      <w:proofErr w:type="spellStart"/>
      <w:r w:rsidRPr="00242C66">
        <w:t>enterprise</w:t>
      </w:r>
      <w:proofErr w:type="spellEnd"/>
      <w:r w:rsidRPr="00242C66">
        <w:t xml:space="preserve"> e industriale (Wi-Fi 6/6E/7) per ambienti produttivi e operativi, con funzionalità di roaming, gestione centralizzata e integrazione con i sistemi di fabbrica;</w:t>
      </w:r>
    </w:p>
    <w:p w14:paraId="6930E84F" w14:textId="77777777" w:rsidR="00165C60" w:rsidRPr="00242C66" w:rsidRDefault="00165C60" w:rsidP="00165C60">
      <w:pPr>
        <w:numPr>
          <w:ilvl w:val="1"/>
          <w:numId w:val="5"/>
        </w:numPr>
      </w:pPr>
      <w:r w:rsidRPr="00242C66">
        <w:t xml:space="preserve">c) sistemi di sincronizzazione temporale di precisione (PTP – IEEE 1588, TSN – Time Sensitive Networking) per applicazioni industriali real-time e deterministiche, inclusi </w:t>
      </w:r>
      <w:proofErr w:type="spellStart"/>
      <w:r w:rsidRPr="00242C66">
        <w:t>grandmaster</w:t>
      </w:r>
      <w:proofErr w:type="spellEnd"/>
      <w:r w:rsidRPr="00242C66">
        <w:t xml:space="preserve"> clock, </w:t>
      </w:r>
      <w:proofErr w:type="spellStart"/>
      <w:r w:rsidRPr="00242C66">
        <w:t>boundary</w:t>
      </w:r>
      <w:proofErr w:type="spellEnd"/>
      <w:r w:rsidRPr="00242C66">
        <w:t xml:space="preserve"> clock e switch TSN;</w:t>
      </w:r>
    </w:p>
    <w:p w14:paraId="144D07FA" w14:textId="77777777" w:rsidR="00165C60" w:rsidRPr="00242C66" w:rsidRDefault="00165C60" w:rsidP="00165C60">
      <w:pPr>
        <w:numPr>
          <w:ilvl w:val="1"/>
          <w:numId w:val="5"/>
        </w:numPr>
      </w:pPr>
      <w:r w:rsidRPr="00242C66">
        <w:t xml:space="preserve">d) infrastrutture di rete industriale per la convergenza IT-OT, inclusi switch </w:t>
      </w:r>
      <w:proofErr w:type="spellStart"/>
      <w:r w:rsidRPr="00242C66">
        <w:t>managed</w:t>
      </w:r>
      <w:proofErr w:type="spellEnd"/>
      <w:r w:rsidRPr="00242C66">
        <w:t xml:space="preserve"> industriali, router e gateway per protocolli industriali (OPC UA, MQTT, </w:t>
      </w:r>
      <w:proofErr w:type="spellStart"/>
      <w:r w:rsidRPr="00242C66">
        <w:t>Modbus</w:t>
      </w:r>
      <w:proofErr w:type="spellEnd"/>
      <w:r w:rsidRPr="00242C66">
        <w:t xml:space="preserve">), </w:t>
      </w:r>
      <w:proofErr w:type="spellStart"/>
      <w:r w:rsidRPr="00242C66">
        <w:t>backbone</w:t>
      </w:r>
      <w:proofErr w:type="spellEnd"/>
      <w:r w:rsidRPr="00242C66">
        <w:t xml:space="preserve"> in fibra ottica per ambienti produttivi;</w:t>
      </w:r>
    </w:p>
    <w:p w14:paraId="6A37BD29" w14:textId="77777777" w:rsidR="00165C60" w:rsidRPr="00242C66" w:rsidRDefault="00165C60" w:rsidP="00165C60">
      <w:pPr>
        <w:numPr>
          <w:ilvl w:val="1"/>
          <w:numId w:val="5"/>
        </w:numPr>
      </w:pPr>
      <w:r w:rsidRPr="00242C66">
        <w:t>e) piattaforme e infrastrutture di Multi-access Edge Computing (MEC) conformi agli standard ETSI, per l’erogazione di servizi a bassa latenza in prossimità dei dispositivi industriali.</w:t>
      </w:r>
    </w:p>
    <w:p w14:paraId="7760C8B3" w14:textId="77777777" w:rsidR="00165C60" w:rsidRPr="00242C66" w:rsidRDefault="00165C60" w:rsidP="00165C60">
      <w:pPr>
        <w:numPr>
          <w:ilvl w:val="0"/>
          <w:numId w:val="5"/>
        </w:numPr>
      </w:pPr>
      <w:r w:rsidRPr="00242C66">
        <w:t xml:space="preserve">Infrastrutture di sicurezza informatica OT/IT: </w:t>
      </w:r>
    </w:p>
    <w:p w14:paraId="57007010" w14:textId="77777777" w:rsidR="00165C60" w:rsidRPr="00242C66" w:rsidRDefault="00165C60" w:rsidP="00165C60">
      <w:pPr>
        <w:numPr>
          <w:ilvl w:val="1"/>
          <w:numId w:val="5"/>
        </w:numPr>
      </w:pPr>
      <w:r w:rsidRPr="00242C66">
        <w:t xml:space="preserve">a) appliance e sistemi hardware per la cybersecurity industriale, inclusi firewall industriali, sistemi di </w:t>
      </w:r>
      <w:proofErr w:type="spellStart"/>
      <w:r w:rsidRPr="00242C66">
        <w:t>intrusion</w:t>
      </w:r>
      <w:proofErr w:type="spellEnd"/>
      <w:r w:rsidRPr="00242C66">
        <w:t xml:space="preserve"> </w:t>
      </w:r>
      <w:proofErr w:type="spellStart"/>
      <w:r w:rsidRPr="00242C66">
        <w:t>detection</w:t>
      </w:r>
      <w:proofErr w:type="spellEnd"/>
      <w:r w:rsidRPr="00242C66">
        <w:t>/</w:t>
      </w:r>
      <w:proofErr w:type="spellStart"/>
      <w:r w:rsidRPr="00242C66">
        <w:t>prevention</w:t>
      </w:r>
      <w:proofErr w:type="spellEnd"/>
      <w:r w:rsidRPr="00242C66">
        <w:t xml:space="preserve"> (IDS/ IPS) per reti OT, e soluzioni di segmentazione di rete conformi allo standard IEC 62443;</w:t>
      </w:r>
    </w:p>
    <w:p w14:paraId="46D80B86" w14:textId="77777777" w:rsidR="00165C60" w:rsidRPr="00242C66" w:rsidRDefault="00165C60" w:rsidP="00165C60">
      <w:pPr>
        <w:numPr>
          <w:ilvl w:val="1"/>
          <w:numId w:val="5"/>
        </w:numPr>
      </w:pPr>
      <w:r w:rsidRPr="00242C66">
        <w:lastRenderedPageBreak/>
        <w:t>b) sistemi hardware per la protezione degli endpoint industriali, inclusi dispositivi per il controllo degli accessi, la cifratura delle comunicazioni e la gestione delle identità macchina-macchina in ambienti OT;</w:t>
      </w:r>
    </w:p>
    <w:p w14:paraId="693EFB3A" w14:textId="77777777" w:rsidR="00165C60" w:rsidRPr="00242C66" w:rsidRDefault="00165C60" w:rsidP="00165C60">
      <w:pPr>
        <w:numPr>
          <w:ilvl w:val="1"/>
          <w:numId w:val="5"/>
        </w:numPr>
      </w:pPr>
      <w:r w:rsidRPr="00242C66">
        <w:t xml:space="preserve">c) infrastrutture per il backup, il </w:t>
      </w:r>
      <w:proofErr w:type="spellStart"/>
      <w:r w:rsidRPr="00242C66">
        <w:t>disaster</w:t>
      </w:r>
      <w:proofErr w:type="spellEnd"/>
      <w:r w:rsidRPr="00242C66">
        <w:t xml:space="preserve"> recovery e la continuità operativa dei sistemi di fabbrica, inclusi sistemi di replica dei dati, soluzioni di </w:t>
      </w:r>
      <w:proofErr w:type="spellStart"/>
      <w:r w:rsidRPr="00242C66">
        <w:t>failover</w:t>
      </w:r>
      <w:proofErr w:type="spellEnd"/>
      <w:r w:rsidRPr="00242C66">
        <w:t xml:space="preserve"> automatico e architetture ridondate per applicazioni mission-</w:t>
      </w:r>
      <w:proofErr w:type="spellStart"/>
      <w:r w:rsidRPr="00242C66">
        <w:t>critical</w:t>
      </w:r>
      <w:proofErr w:type="spellEnd"/>
      <w:r w:rsidRPr="00242C66">
        <w:t>.</w:t>
      </w:r>
    </w:p>
    <w:p w14:paraId="3038E153" w14:textId="77777777" w:rsidR="00165C60" w:rsidRPr="00242C66" w:rsidRDefault="00165C60" w:rsidP="00165C60">
      <w:r w:rsidRPr="00242C66">
        <w:t>I beni di cui al presente gruppo devono essere interconnessi ai sistemi informativi aziendali e funzionalmente destinati all’esecuzione di software, piattaforme o applicazioni di cui all’allegato V, ovvero al supporto operativo di beni di cui ai gruppi primo, secondo e terzo del presente allegato, ovvero ancora all’interconnessione e comunicazione tra beni di cui al presente allegato e all’allegato V.</w:t>
      </w:r>
    </w:p>
    <w:p w14:paraId="1128ED4B" w14:textId="77777777" w:rsidR="00165C60" w:rsidRPr="00242C66" w:rsidRDefault="00165C60" w:rsidP="00165C60">
      <w:r w:rsidRPr="00242C66">
        <w:t xml:space="preserve">Sono esclusi, in ogni caso, personal computer, notebook, tablet e dispositivi di produttività individuale, stampanti, scanner e periferiche per ufficio, apparati di rete domestici o per piccoli uffici (SOHO), sistemi di archiviazione per uso personale o di gruppo di lavoro non integrati con i processi operativi nonché i beni destinati ad attività amministrative, contabili o di office </w:t>
      </w:r>
      <w:proofErr w:type="spellStart"/>
      <w:r w:rsidRPr="00242C66">
        <w:t>automation</w:t>
      </w:r>
      <w:proofErr w:type="spellEnd"/>
      <w:r w:rsidRPr="00242C66">
        <w:t xml:space="preserve"> non direttamente connesse ai processi operativi</w:t>
      </w:r>
    </w:p>
    <w:p w14:paraId="6A241C4D" w14:textId="77777777" w:rsidR="00165C60" w:rsidRDefault="00165C60" w:rsidP="00165C60">
      <w:pPr>
        <w:rPr>
          <w:b/>
          <w:bCs/>
        </w:rPr>
      </w:pPr>
    </w:p>
    <w:p w14:paraId="065EAFCF" w14:textId="77777777" w:rsidR="00165C60" w:rsidRPr="00242C66" w:rsidRDefault="00165C60" w:rsidP="00165C60">
      <w:pPr>
        <w:rPr>
          <w:b/>
          <w:bCs/>
        </w:rPr>
      </w:pPr>
      <w:r w:rsidRPr="00242C66">
        <w:rPr>
          <w:b/>
          <w:bCs/>
        </w:rPr>
        <w:t>ALLEGATO V (Articolo 1, comma 429) Beni Immateriali</w:t>
      </w:r>
    </w:p>
    <w:p w14:paraId="798B5902" w14:textId="77777777" w:rsidR="00165C60" w:rsidRPr="00242C66" w:rsidRDefault="00165C60" w:rsidP="00165C60">
      <w:pPr>
        <w:rPr>
          <w:b/>
          <w:bCs/>
        </w:rPr>
      </w:pPr>
      <w:r w:rsidRPr="00242C66">
        <w:rPr>
          <w:b/>
          <w:bCs/>
        </w:rPr>
        <w:t>Beni immateriali (software, sistemi, piattaforme, applicazioni, algoritmi e modelli digitali) funzionali alla trasformazione digitale delle imprese:</w:t>
      </w:r>
    </w:p>
    <w:p w14:paraId="71E2A67F" w14:textId="77777777" w:rsidR="00165C60" w:rsidRPr="00242C66" w:rsidRDefault="00165C60" w:rsidP="00165C60">
      <w:pPr>
        <w:numPr>
          <w:ilvl w:val="0"/>
          <w:numId w:val="6"/>
        </w:numPr>
      </w:pPr>
      <w:r w:rsidRPr="00242C66">
        <w:t>a) software, sistemi, piattaforme e applicazioni per la progettazione, definizione/qualificazione dei requisiti, delle funzionalità, delle prestazioni e produzione di manufatti, in grado di permettere la progettazione, la modellazione 3D, la simulazione, la sperimentazione, la prototipazione e la verifica simultanea del processo produttivo, del prodotto e delle sue caratteristiche (funzionali e di impatto ambientale) e/o l’archiviazione digitale e integrata nel sistema informativo aziendale delle informazioni relative al ciclo di vita del prodotto (sistemi EDM, PDM, PLM, Big Data Analytics);</w:t>
      </w:r>
    </w:p>
    <w:p w14:paraId="1F1A513F" w14:textId="77777777" w:rsidR="00165C60" w:rsidRPr="00242C66" w:rsidRDefault="00165C60" w:rsidP="00165C60">
      <w:pPr>
        <w:numPr>
          <w:ilvl w:val="0"/>
          <w:numId w:val="6"/>
        </w:numPr>
      </w:pPr>
      <w:r w:rsidRPr="00242C66">
        <w:t xml:space="preserve">b) software, sistemi, piattaforme e applicazioni per la progettazione e la </w:t>
      </w:r>
      <w:proofErr w:type="spellStart"/>
      <w:r w:rsidRPr="00242C66">
        <w:t>ri</w:t>
      </w:r>
      <w:proofErr w:type="spellEnd"/>
      <w:r w:rsidRPr="00242C66">
        <w:t>-progettazione dei sistemi produttivi che tengano conto dei flussi dei materiali e delle informazioni;</w:t>
      </w:r>
    </w:p>
    <w:p w14:paraId="4FABA225" w14:textId="77777777" w:rsidR="00165C60" w:rsidRPr="00242C66" w:rsidRDefault="00165C60" w:rsidP="00165C60">
      <w:pPr>
        <w:numPr>
          <w:ilvl w:val="0"/>
          <w:numId w:val="6"/>
        </w:numPr>
      </w:pPr>
      <w:r w:rsidRPr="00242C66">
        <w:t xml:space="preserve">c) software, sistemi, piattaforme e applicazioni di supporto alle decisioni in grado di acquisire e interpretare dati e/o immagini, sfruttando capacità computazionali on premise, su cloud e su dispositivi </w:t>
      </w:r>
      <w:proofErr w:type="spellStart"/>
      <w:r w:rsidRPr="00242C66">
        <w:t>edge</w:t>
      </w:r>
      <w:proofErr w:type="spellEnd"/>
      <w:r w:rsidRPr="00242C66">
        <w:t>, anche da fonti eterogenee, analizzati dal campo e visualizzare agli operatori in linea specifiche azioni per migliorare la qualità del prodotto e l’efficienza del sistema di produzione;</w:t>
      </w:r>
    </w:p>
    <w:p w14:paraId="0678517E" w14:textId="77777777" w:rsidR="00165C60" w:rsidRPr="00242C66" w:rsidRDefault="00165C60" w:rsidP="00165C60">
      <w:pPr>
        <w:numPr>
          <w:ilvl w:val="0"/>
          <w:numId w:val="6"/>
        </w:numPr>
      </w:pPr>
      <w:r w:rsidRPr="00242C66">
        <w:t>d) software, sistemi, piattaforme e applicazioni per la gestione e il coordinamento della produzione con elevate caratteristiche di integrazione delle attività di servizio, come la logistica di fabbrica e la manutenzione (quali ad esempio sistemi di comunicazione intra-</w:t>
      </w:r>
      <w:r w:rsidRPr="00242C66">
        <w:lastRenderedPageBreak/>
        <w:t>fabbrica, bus di campo/</w:t>
      </w:r>
      <w:proofErr w:type="spellStart"/>
      <w:r w:rsidRPr="00242C66">
        <w:t>fieldbus</w:t>
      </w:r>
      <w:proofErr w:type="spellEnd"/>
      <w:r w:rsidRPr="00242C66">
        <w:t>, sistemi SCADA, sistemi MES, sistemi CMMS, soluzioni innovative con caratteristiche riconducibili ai paradigmi dell’IoT e/o del cloud computing);</w:t>
      </w:r>
    </w:p>
    <w:p w14:paraId="50DAFF67" w14:textId="77777777" w:rsidR="00165C60" w:rsidRPr="00242C66" w:rsidRDefault="00165C60" w:rsidP="00165C60">
      <w:pPr>
        <w:numPr>
          <w:ilvl w:val="0"/>
          <w:numId w:val="6"/>
        </w:numPr>
      </w:pPr>
      <w:r w:rsidRPr="00242C66">
        <w:t>e) software, sistemi, piattaforme e applicazioni per il monitoraggio e controllo delle condizioni di lavoro delle macchine e dei sistemi di produzione interfacciati con i sistemi informativi di fabbrica e/o con soluzioni cloud;</w:t>
      </w:r>
    </w:p>
    <w:p w14:paraId="7C84E7D5" w14:textId="77777777" w:rsidR="00165C60" w:rsidRPr="00242C66" w:rsidRDefault="00165C60" w:rsidP="00165C60">
      <w:pPr>
        <w:numPr>
          <w:ilvl w:val="0"/>
          <w:numId w:val="6"/>
        </w:numPr>
      </w:pPr>
      <w:r w:rsidRPr="00242C66">
        <w:t>f) software, sistemi, piattaforme e applicazioni di realtà estesa (AR/VR/MR/XR) per lo studio realistico di componenti e operazioni (ad esempio di assemblaggio), sia in contesti immersivi o solo visuali;</w:t>
      </w:r>
    </w:p>
    <w:p w14:paraId="11BED948" w14:textId="77777777" w:rsidR="00165C60" w:rsidRPr="00242C66" w:rsidRDefault="00165C60" w:rsidP="00165C60">
      <w:pPr>
        <w:numPr>
          <w:ilvl w:val="0"/>
          <w:numId w:val="6"/>
        </w:numPr>
      </w:pPr>
      <w:r w:rsidRPr="00242C66">
        <w:t xml:space="preserve">g) software, sistemi, piattaforme e applicazioni di reverse </w:t>
      </w:r>
      <w:proofErr w:type="spellStart"/>
      <w:r w:rsidRPr="00242C66">
        <w:t>modeling</w:t>
      </w:r>
      <w:proofErr w:type="spellEnd"/>
      <w:r w:rsidRPr="00242C66">
        <w:t xml:space="preserve"> and engineering per la ricostruzione virtuale di contesti reali;</w:t>
      </w:r>
    </w:p>
    <w:p w14:paraId="61A25F38" w14:textId="77777777" w:rsidR="00165C60" w:rsidRPr="00242C66" w:rsidRDefault="00165C60" w:rsidP="00165C60">
      <w:pPr>
        <w:numPr>
          <w:ilvl w:val="0"/>
          <w:numId w:val="6"/>
        </w:numPr>
      </w:pPr>
      <w:r w:rsidRPr="00242C66">
        <w:t xml:space="preserve">h) software, sistemi, piattaforme e applicazioni in grado di comunicare e condividere dati e informazioni sia tra loro che con l’ambiente e gli attori circostanti (Industrial Internet of </w:t>
      </w:r>
      <w:proofErr w:type="spellStart"/>
      <w:r w:rsidRPr="00242C66">
        <w:t>Things</w:t>
      </w:r>
      <w:proofErr w:type="spellEnd"/>
      <w:r w:rsidRPr="00242C66">
        <w:t>) grazie ad una rete di sensori intelligenti interconnessi, incluse soluzioni di Edge Computing per l’elaborazione locale dei dati e la riduzione della latenza;</w:t>
      </w:r>
    </w:p>
    <w:p w14:paraId="2D2BCCCC" w14:textId="77777777" w:rsidR="00165C60" w:rsidRPr="00242C66" w:rsidRDefault="00165C60" w:rsidP="00165C60">
      <w:pPr>
        <w:numPr>
          <w:ilvl w:val="0"/>
          <w:numId w:val="6"/>
        </w:numPr>
      </w:pPr>
      <w:r w:rsidRPr="00242C66">
        <w:t xml:space="preserve">i) software, sistemi, piattaforme e applicazioni per il </w:t>
      </w:r>
      <w:proofErr w:type="spellStart"/>
      <w:r w:rsidRPr="00242C66">
        <w:t>dispatching</w:t>
      </w:r>
      <w:proofErr w:type="spellEnd"/>
      <w:r w:rsidRPr="00242C66">
        <w:t xml:space="preserve"> delle attività e l’instradamento dei prodotti nei sistemi produttivi;</w:t>
      </w:r>
    </w:p>
    <w:p w14:paraId="045C85B4" w14:textId="77777777" w:rsidR="00165C60" w:rsidRPr="00242C66" w:rsidRDefault="00165C60" w:rsidP="00165C60">
      <w:pPr>
        <w:numPr>
          <w:ilvl w:val="0"/>
          <w:numId w:val="6"/>
        </w:numPr>
      </w:pPr>
      <w:r w:rsidRPr="00242C66">
        <w:t>l) software, sistemi, piattaforme e applicazioni per la gestione della qualità a livello di sistema produttivo e dei relativi processi;</w:t>
      </w:r>
    </w:p>
    <w:p w14:paraId="6C820AD4" w14:textId="77777777" w:rsidR="00165C60" w:rsidRPr="00242C66" w:rsidRDefault="00165C60" w:rsidP="00165C60">
      <w:pPr>
        <w:numPr>
          <w:ilvl w:val="0"/>
          <w:numId w:val="6"/>
        </w:numPr>
      </w:pPr>
      <w:r w:rsidRPr="00242C66">
        <w:t>m) software, sistemi, piattaforme e applicazioni per l’accesso a un insieme virtualizzato, condiviso e configurabile di risorse a supporto di processi produttivi e di gestione della produzione e/o della supply chain (cloud computing);</w:t>
      </w:r>
    </w:p>
    <w:p w14:paraId="53E648F2" w14:textId="77777777" w:rsidR="00165C60" w:rsidRPr="00242C66" w:rsidRDefault="00165C60" w:rsidP="00165C60">
      <w:pPr>
        <w:numPr>
          <w:ilvl w:val="0"/>
          <w:numId w:val="6"/>
        </w:numPr>
      </w:pPr>
      <w:r w:rsidRPr="00242C66">
        <w:t xml:space="preserve">n) software, sistemi, piattaforme e applicazioni per industrial </w:t>
      </w:r>
      <w:proofErr w:type="spellStart"/>
      <w:r w:rsidRPr="00242C66">
        <w:t>analytics</w:t>
      </w:r>
      <w:proofErr w:type="spellEnd"/>
      <w:r w:rsidRPr="00242C66">
        <w:t xml:space="preserve"> dedicati al trattamento ed all’elaborazione dei big data provenienti dalla sensoristica IoT applicata in ambito industriale (Data Analytics &amp; </w:t>
      </w:r>
      <w:proofErr w:type="spellStart"/>
      <w:r w:rsidRPr="00242C66">
        <w:t>Visualization</w:t>
      </w:r>
      <w:proofErr w:type="spellEnd"/>
      <w:r w:rsidRPr="00242C66">
        <w:t xml:space="preserve">, </w:t>
      </w:r>
      <w:proofErr w:type="spellStart"/>
      <w:r w:rsidRPr="00242C66">
        <w:t>Simulation</w:t>
      </w:r>
      <w:proofErr w:type="spellEnd"/>
      <w:r w:rsidRPr="00242C66">
        <w:t xml:space="preserve"> e Forecasting);</w:t>
      </w:r>
    </w:p>
    <w:p w14:paraId="44895557" w14:textId="77777777" w:rsidR="00165C60" w:rsidRPr="00242C66" w:rsidRDefault="00165C60" w:rsidP="00165C60">
      <w:pPr>
        <w:numPr>
          <w:ilvl w:val="0"/>
          <w:numId w:val="6"/>
        </w:numPr>
      </w:pPr>
      <w:r w:rsidRPr="00242C66">
        <w:t xml:space="preserve">o) software, sistemi, piattaforme e applicazioni di </w:t>
      </w:r>
      <w:proofErr w:type="spellStart"/>
      <w:r w:rsidRPr="00242C66">
        <w:t>artificial</w:t>
      </w:r>
      <w:proofErr w:type="spellEnd"/>
      <w:r w:rsidRPr="00242C66">
        <w:t xml:space="preserve"> intelligence &amp; machine learning che consentono alle macchine di mostrare un’abilità e/o attività intelligente in campi specifici a garanzia della qualità del processo produttivo e del funzionamento affidabile del macchinario e/o dell’impianto;</w:t>
      </w:r>
    </w:p>
    <w:p w14:paraId="639BB3E2" w14:textId="77777777" w:rsidR="00165C60" w:rsidRPr="00242C66" w:rsidRDefault="00165C60" w:rsidP="00165C60">
      <w:pPr>
        <w:numPr>
          <w:ilvl w:val="0"/>
          <w:numId w:val="6"/>
        </w:numPr>
      </w:pPr>
      <w:r w:rsidRPr="00242C66">
        <w:t>p) software, sistemi, piattaforme e applicazioni per la produzione automatizzata e intelligente, caratterizzata da elevata capacità cognitiva, interazione e adattamento al contesto, autoapprendimento e riconfigurabilità (</w:t>
      </w:r>
      <w:proofErr w:type="spellStart"/>
      <w:r w:rsidRPr="00242C66">
        <w:t>cybersystem</w:t>
      </w:r>
      <w:proofErr w:type="spellEnd"/>
      <w:r w:rsidRPr="00242C66">
        <w:t>);</w:t>
      </w:r>
    </w:p>
    <w:p w14:paraId="6750D7AA" w14:textId="77777777" w:rsidR="00165C60" w:rsidRPr="00242C66" w:rsidRDefault="00165C60" w:rsidP="00165C60">
      <w:pPr>
        <w:numPr>
          <w:ilvl w:val="0"/>
          <w:numId w:val="6"/>
        </w:numPr>
      </w:pPr>
      <w:r w:rsidRPr="00242C66">
        <w:t>q) software, sistemi, piattaforme e applicazioni per l’utilizzo lungo le linee produttive di robot, robot collaborativi e macchine intelligenti per la sicurezza e la salute dei lavoratori, la qualità dei prodotti finali e la manutenzione predittiva;</w:t>
      </w:r>
    </w:p>
    <w:p w14:paraId="236E8A8C" w14:textId="77777777" w:rsidR="00165C60" w:rsidRPr="00242C66" w:rsidRDefault="00165C60" w:rsidP="00165C60">
      <w:pPr>
        <w:numPr>
          <w:ilvl w:val="0"/>
          <w:numId w:val="6"/>
        </w:numPr>
      </w:pPr>
      <w:r w:rsidRPr="00242C66">
        <w:t>r) software, sistemi, piattaforme e applicazioni per la gestione della realtà estesa tramite device, wearable e sensori;</w:t>
      </w:r>
    </w:p>
    <w:p w14:paraId="62C5E503" w14:textId="77777777" w:rsidR="00165C60" w:rsidRPr="00242C66" w:rsidRDefault="00165C60" w:rsidP="00165C60">
      <w:pPr>
        <w:numPr>
          <w:ilvl w:val="0"/>
          <w:numId w:val="6"/>
        </w:numPr>
      </w:pPr>
      <w:r w:rsidRPr="00242C66">
        <w:lastRenderedPageBreak/>
        <w:t>s) software, sistemi, piattaforme e applicazioni per dispositivi e nuove interfacce tra uomo e macchina che consentano l’acquisizione, la veicolazione e l’elaborazione di informazioni in formato vocale, visuale e tattile;</w:t>
      </w:r>
    </w:p>
    <w:p w14:paraId="5CEFA138" w14:textId="77777777" w:rsidR="00165C60" w:rsidRPr="00242C66" w:rsidRDefault="00165C60" w:rsidP="00165C60">
      <w:pPr>
        <w:numPr>
          <w:ilvl w:val="0"/>
          <w:numId w:val="6"/>
        </w:numPr>
      </w:pPr>
      <w:r w:rsidRPr="00242C66">
        <w:t xml:space="preserve">t) software, sistemi, piattaforme e applicazioni per l’intelligenza degli impianti per la gestione intelligente dell’energia a livello di unità operativa, inclusi: ottimizzazione dei consumi, integrazione di impianti di produzione e accumulo, bilanciamento dei carichi, energy </w:t>
      </w:r>
      <w:proofErr w:type="spellStart"/>
      <w:r w:rsidRPr="00242C66">
        <w:t>dashboarding</w:t>
      </w:r>
      <w:proofErr w:type="spellEnd"/>
      <w:r w:rsidRPr="00242C66">
        <w:t xml:space="preserve">, monitoraggio della qualità dell’energia (power </w:t>
      </w:r>
      <w:proofErr w:type="spellStart"/>
      <w:r w:rsidRPr="00242C66">
        <w:t>quality</w:t>
      </w:r>
      <w:proofErr w:type="spellEnd"/>
      <w:r w:rsidRPr="00242C66">
        <w:t>), gestione delle reti intelligenti e controllo dei flussi energetici;</w:t>
      </w:r>
    </w:p>
    <w:p w14:paraId="7008C838" w14:textId="77777777" w:rsidR="00165C60" w:rsidRPr="00242C66" w:rsidRDefault="00165C60" w:rsidP="00165C60">
      <w:pPr>
        <w:numPr>
          <w:ilvl w:val="0"/>
          <w:numId w:val="6"/>
        </w:numPr>
      </w:pPr>
      <w:r w:rsidRPr="00242C66">
        <w:t>u) software, sistemi, piattaforme e applicazioni per la protezione di reti, dati, programmi, macchine e impianti da attacchi, danni e accessi non autorizzati (cybersecurity), incluse funzionalità di monitoraggio continuo, rilevamento anomalie (</w:t>
      </w:r>
      <w:proofErr w:type="spellStart"/>
      <w:r w:rsidRPr="00242C66">
        <w:t>observability</w:t>
      </w:r>
      <w:proofErr w:type="spellEnd"/>
      <w:r w:rsidRPr="00242C66">
        <w:t>), risposta automatizzata (</w:t>
      </w:r>
      <w:proofErr w:type="spellStart"/>
      <w:r w:rsidRPr="00242C66">
        <w:t>detection</w:t>
      </w:r>
      <w:proofErr w:type="spellEnd"/>
      <w:r w:rsidRPr="00242C66">
        <w:t xml:space="preserve"> and </w:t>
      </w:r>
      <w:proofErr w:type="spellStart"/>
      <w:r w:rsidRPr="00242C66">
        <w:t>response</w:t>
      </w:r>
      <w:proofErr w:type="spellEnd"/>
      <w:r w:rsidRPr="00242C66">
        <w:t>) e gestione del ciclo di vita dei dispositivi connessi;</w:t>
      </w:r>
    </w:p>
    <w:p w14:paraId="1BF5F53F" w14:textId="77777777" w:rsidR="00165C60" w:rsidRPr="00242C66" w:rsidRDefault="00165C60" w:rsidP="00165C60">
      <w:pPr>
        <w:numPr>
          <w:ilvl w:val="0"/>
          <w:numId w:val="6"/>
        </w:numPr>
      </w:pPr>
      <w:r w:rsidRPr="00242C66">
        <w:t xml:space="preserve">v) software, sistemi, piattaforme e applicazioni di </w:t>
      </w:r>
      <w:proofErr w:type="spellStart"/>
      <w:r w:rsidRPr="00242C66">
        <w:t>virtual</w:t>
      </w:r>
      <w:proofErr w:type="spellEnd"/>
      <w:r w:rsidRPr="00242C66">
        <w:t xml:space="preserve"> </w:t>
      </w:r>
      <w:proofErr w:type="spellStart"/>
      <w:r w:rsidRPr="00242C66">
        <w:t>industrialization</w:t>
      </w:r>
      <w:proofErr w:type="spellEnd"/>
      <w:r w:rsidRPr="00242C66">
        <w:t xml:space="preserve"> e Digital Twin che, simulando virtualmente il nuovo ambiente e caricando le informazioni sui sistemi </w:t>
      </w:r>
      <w:proofErr w:type="spellStart"/>
      <w:r w:rsidRPr="00242C66">
        <w:t>cyberfisici</w:t>
      </w:r>
      <w:proofErr w:type="spellEnd"/>
      <w:r w:rsidRPr="00242C66">
        <w:t xml:space="preserve"> al termine di tutte le verifiche, consentono di evitare ore di test e di fermi macchina lungo le linee produttive reali;</w:t>
      </w:r>
    </w:p>
    <w:p w14:paraId="45CE30C0" w14:textId="77777777" w:rsidR="00165C60" w:rsidRPr="00242C66" w:rsidRDefault="00165C60" w:rsidP="00165C60">
      <w:pPr>
        <w:numPr>
          <w:ilvl w:val="0"/>
          <w:numId w:val="6"/>
        </w:numPr>
      </w:pPr>
      <w:r w:rsidRPr="00242C66">
        <w:t xml:space="preserve">z) sistemi di gestione della supply chain finalizzata anche al </w:t>
      </w:r>
      <w:proofErr w:type="spellStart"/>
      <w:r w:rsidRPr="00242C66">
        <w:t>dropshipping</w:t>
      </w:r>
      <w:proofErr w:type="spellEnd"/>
      <w:r w:rsidRPr="00242C66">
        <w:t xml:space="preserve"> per e-commerce;</w:t>
      </w:r>
    </w:p>
    <w:p w14:paraId="12311ECD" w14:textId="77777777" w:rsidR="00165C60" w:rsidRPr="00242C66" w:rsidRDefault="00165C60" w:rsidP="00165C60">
      <w:pPr>
        <w:numPr>
          <w:ilvl w:val="0"/>
          <w:numId w:val="6"/>
        </w:numPr>
      </w:pPr>
      <w:r w:rsidRPr="00242C66">
        <w:t>aa) software e servizi digitali per fruizioni immersive, interattive o partecipative, ricostruzioni 3D, realtà estesa;</w:t>
      </w:r>
    </w:p>
    <w:p w14:paraId="01776B47" w14:textId="77777777" w:rsidR="00165C60" w:rsidRPr="00242C66" w:rsidRDefault="00165C60" w:rsidP="00165C60">
      <w:pPr>
        <w:numPr>
          <w:ilvl w:val="0"/>
          <w:numId w:val="6"/>
        </w:numPr>
      </w:pPr>
      <w:proofErr w:type="spellStart"/>
      <w:r w:rsidRPr="00242C66">
        <w:t>bb</w:t>
      </w:r>
      <w:proofErr w:type="spellEnd"/>
      <w:r w:rsidRPr="00242C66">
        <w:t>) software, piattaforme e applicazioni per la gestione e coordinamento della logistica con elevata integrazione dei servizi (ad esempio logistica di fabbrica, movimentazione, spedizione, catena di fornitura);</w:t>
      </w:r>
    </w:p>
    <w:p w14:paraId="5D5B3D3C" w14:textId="77777777" w:rsidR="00165C60" w:rsidRPr="00242C66" w:rsidRDefault="00165C60" w:rsidP="00165C60">
      <w:pPr>
        <w:numPr>
          <w:ilvl w:val="0"/>
          <w:numId w:val="6"/>
        </w:numPr>
      </w:pPr>
      <w:r w:rsidRPr="00242C66">
        <w:t xml:space="preserve">cc) sistemi EMS per gestione energetica di sito, </w:t>
      </w:r>
      <w:proofErr w:type="spellStart"/>
      <w:r w:rsidRPr="00242C66">
        <w:t>microgrid</w:t>
      </w:r>
      <w:proofErr w:type="spellEnd"/>
      <w:r w:rsidRPr="00242C66">
        <w:t xml:space="preserve"> e integrazione FER/accumuli (efficienza, </w:t>
      </w:r>
      <w:proofErr w:type="spellStart"/>
      <w:r w:rsidRPr="00242C66">
        <w:t>peak-shaving</w:t>
      </w:r>
      <w:proofErr w:type="spellEnd"/>
      <w:r w:rsidRPr="00242C66">
        <w:t>, demand-</w:t>
      </w:r>
      <w:proofErr w:type="spellStart"/>
      <w:r w:rsidRPr="00242C66">
        <w:t>response</w:t>
      </w:r>
      <w:proofErr w:type="spellEnd"/>
      <w:r w:rsidRPr="00242C66">
        <w:t>);</w:t>
      </w:r>
    </w:p>
    <w:p w14:paraId="10491AB7" w14:textId="77777777" w:rsidR="00165C60" w:rsidRPr="00242C66" w:rsidRDefault="00165C60" w:rsidP="00165C60">
      <w:pPr>
        <w:numPr>
          <w:ilvl w:val="0"/>
          <w:numId w:val="6"/>
        </w:numPr>
      </w:pPr>
      <w:proofErr w:type="spellStart"/>
      <w:r w:rsidRPr="00242C66">
        <w:t>dd</w:t>
      </w:r>
      <w:proofErr w:type="spellEnd"/>
      <w:r w:rsidRPr="00242C66">
        <w:t xml:space="preserve">) software, sistemi, piattaforme, applicazioni, algoritmi e modelli digitali di intelligenza artificiale avanzata: </w:t>
      </w:r>
    </w:p>
    <w:p w14:paraId="5F929D58" w14:textId="77777777" w:rsidR="00165C60" w:rsidRPr="00242C66" w:rsidRDefault="00165C60" w:rsidP="00165C60">
      <w:pPr>
        <w:numPr>
          <w:ilvl w:val="1"/>
          <w:numId w:val="6"/>
        </w:numPr>
      </w:pPr>
      <w:r w:rsidRPr="00242C66">
        <w:t>1) software, sistemi, piattaforme e applicazioni di intelligenza artificiale generativa, inclusi modelli linguistici di grandi dimensioni (Large Language Models), per la generazione automatizzata di contenuti, documentazione tecnica, codice e supporto ai processi decisionali;</w:t>
      </w:r>
    </w:p>
    <w:p w14:paraId="16AB2205" w14:textId="77777777" w:rsidR="00165C60" w:rsidRPr="00242C66" w:rsidRDefault="00165C60" w:rsidP="00165C60">
      <w:pPr>
        <w:numPr>
          <w:ilvl w:val="1"/>
          <w:numId w:val="6"/>
        </w:numPr>
      </w:pPr>
      <w:r w:rsidRPr="00242C66">
        <w:t>2) software, sistemi e piattaforme di intelligenza artificiale autonoma (</w:t>
      </w:r>
      <w:proofErr w:type="spellStart"/>
      <w:r w:rsidRPr="00242C66">
        <w:t>Agentic</w:t>
      </w:r>
      <w:proofErr w:type="spellEnd"/>
      <w:r w:rsidRPr="00242C66">
        <w:t xml:space="preserve"> AI) in grado di eseguire task complessi, orchestrare flussi di lavoro e operare con capacità decisionale automatizzata nei processi operativi;</w:t>
      </w:r>
    </w:p>
    <w:p w14:paraId="3E44E69E" w14:textId="77777777" w:rsidR="00165C60" w:rsidRPr="00242C66" w:rsidRDefault="00165C60" w:rsidP="00165C60">
      <w:pPr>
        <w:numPr>
          <w:ilvl w:val="1"/>
          <w:numId w:val="6"/>
        </w:numPr>
      </w:pPr>
      <w:r w:rsidRPr="00242C66">
        <w:t>3) piattaforme per la gestione del ciclo di vita dei modelli di intelligenza artificiale (</w:t>
      </w:r>
      <w:proofErr w:type="spellStart"/>
      <w:r w:rsidRPr="00242C66">
        <w:t>MLOps</w:t>
      </w:r>
      <w:proofErr w:type="spellEnd"/>
      <w:r w:rsidRPr="00242C66">
        <w:t xml:space="preserve">), inclusi sistemi di </w:t>
      </w:r>
      <w:proofErr w:type="spellStart"/>
      <w:r w:rsidRPr="00242C66">
        <w:t>versionamento</w:t>
      </w:r>
      <w:proofErr w:type="spellEnd"/>
      <w:r w:rsidRPr="00242C66">
        <w:t>, monitoraggio delle prestazioni, aggiornamento continuo e deployment in ambiente operativo;</w:t>
      </w:r>
    </w:p>
    <w:p w14:paraId="74501C34" w14:textId="77777777" w:rsidR="00165C60" w:rsidRPr="00242C66" w:rsidRDefault="00165C60" w:rsidP="00165C60">
      <w:pPr>
        <w:numPr>
          <w:ilvl w:val="1"/>
          <w:numId w:val="6"/>
        </w:numPr>
      </w:pPr>
      <w:r w:rsidRPr="00242C66">
        <w:lastRenderedPageBreak/>
        <w:t>4) software e algoritmi di intelligenza artificiale per la manutenzione predittiva, in grado di anticipare guasti, ottimizzare gli interventi manutentivi e prevedere il ciclo di vita dei componenti;</w:t>
      </w:r>
    </w:p>
    <w:p w14:paraId="4056EACE" w14:textId="77777777" w:rsidR="00165C60" w:rsidRPr="00242C66" w:rsidRDefault="00165C60" w:rsidP="00165C60">
      <w:pPr>
        <w:numPr>
          <w:ilvl w:val="1"/>
          <w:numId w:val="6"/>
        </w:numPr>
      </w:pPr>
      <w:r w:rsidRPr="00242C66">
        <w:t>5) software e piattaforme di Process Mining per l’analisi automatica, la mappatura e l’ottimizzazione dei processi aziendali a partire dai dati di sistema.</w:t>
      </w:r>
    </w:p>
    <w:p w14:paraId="617ABAAC" w14:textId="77777777" w:rsidR="00165C60" w:rsidRPr="00242C66" w:rsidRDefault="00165C60" w:rsidP="00165C60">
      <w:pPr>
        <w:numPr>
          <w:ilvl w:val="0"/>
          <w:numId w:val="6"/>
        </w:numPr>
      </w:pPr>
      <w:proofErr w:type="spellStart"/>
      <w:r w:rsidRPr="00242C66">
        <w:t>ee</w:t>
      </w:r>
      <w:proofErr w:type="spellEnd"/>
      <w:r w:rsidRPr="00242C66">
        <w:t xml:space="preserve">) software, sistemi, piattaforme e applicazioni per la sostenibilità e la transizione ecologica: </w:t>
      </w:r>
    </w:p>
    <w:p w14:paraId="3C585085" w14:textId="77777777" w:rsidR="00165C60" w:rsidRPr="00242C66" w:rsidRDefault="00165C60" w:rsidP="00165C60">
      <w:pPr>
        <w:numPr>
          <w:ilvl w:val="1"/>
          <w:numId w:val="6"/>
        </w:numPr>
      </w:pPr>
      <w:r w:rsidRPr="00242C66">
        <w:t xml:space="preserve">1) software, sistemi e piattaforme per il calcolo, il monitoraggio e l’ottimizzazione dell’impronta carbonica di prodotti e processi (Carbon Footprint), per l’analisi del ciclo di vita (LCA – Life </w:t>
      </w:r>
      <w:proofErr w:type="spellStart"/>
      <w:r w:rsidRPr="00242C66">
        <w:t>Cycle</w:t>
      </w:r>
      <w:proofErr w:type="spellEnd"/>
      <w:r w:rsidRPr="00242C66">
        <w:t xml:space="preserve"> Assessment) e per la gestione delle prestazioni ESG;</w:t>
      </w:r>
    </w:p>
    <w:p w14:paraId="2315D7B5" w14:textId="77777777" w:rsidR="00165C60" w:rsidRPr="00242C66" w:rsidRDefault="00165C60" w:rsidP="00165C60">
      <w:pPr>
        <w:numPr>
          <w:ilvl w:val="1"/>
          <w:numId w:val="6"/>
        </w:numPr>
      </w:pPr>
      <w:r w:rsidRPr="00242C66">
        <w:t>2) piattaforme per la realizzazione e gestione del Passaporto Digitale del Prodotto (Digital Product Passport) per la tracciabilità, la circolarità e la conformità ai requisiti di sostenibilità di filiera, integrate con i sistemi PLM, ERP e MES;</w:t>
      </w:r>
    </w:p>
    <w:p w14:paraId="180108FB" w14:textId="77777777" w:rsidR="00165C60" w:rsidRPr="00242C66" w:rsidRDefault="00165C60" w:rsidP="00165C60">
      <w:pPr>
        <w:numPr>
          <w:ilvl w:val="1"/>
          <w:numId w:val="6"/>
        </w:numPr>
      </w:pPr>
      <w:r w:rsidRPr="00242C66">
        <w:t>3) software e piattaforme per la gestione dei rifiuti, l’economia circolare e l’ottimizzazione del fine vita di prodotti e materiali (End of Line).</w:t>
      </w:r>
    </w:p>
    <w:p w14:paraId="7AC250EF" w14:textId="77777777" w:rsidR="00165C60" w:rsidRPr="00242C66" w:rsidRDefault="00165C60" w:rsidP="00165C60">
      <w:pPr>
        <w:numPr>
          <w:ilvl w:val="0"/>
          <w:numId w:val="6"/>
        </w:numPr>
      </w:pPr>
      <w:r w:rsidRPr="00242C66">
        <w:t xml:space="preserve">ff) software, sistemi, piattaforme e applicazioni per l’interoperabilità e la gestione dei dati: </w:t>
      </w:r>
    </w:p>
    <w:p w14:paraId="0BA7D32B" w14:textId="77777777" w:rsidR="00165C60" w:rsidRPr="00242C66" w:rsidRDefault="00165C60" w:rsidP="00165C60">
      <w:pPr>
        <w:numPr>
          <w:ilvl w:val="1"/>
          <w:numId w:val="6"/>
        </w:numPr>
      </w:pPr>
      <w:r w:rsidRPr="00242C66">
        <w:t xml:space="preserve">1) software, sistemi e piattaforme per la realizzazione di ecosistemi basati sui dati (data </w:t>
      </w:r>
      <w:proofErr w:type="spellStart"/>
      <w:r w:rsidRPr="00242C66">
        <w:t>spaces</w:t>
      </w:r>
      <w:proofErr w:type="spellEnd"/>
      <w:r w:rsidRPr="00242C66">
        <w:t>), conformi agli standard europei (es. IDS-RAM), per lo scambio sicuro e sovrano di informazioni tra partner di filiera;</w:t>
      </w:r>
    </w:p>
    <w:p w14:paraId="405CD34A" w14:textId="77777777" w:rsidR="00165C60" w:rsidRPr="00242C66" w:rsidRDefault="00165C60" w:rsidP="00165C60">
      <w:pPr>
        <w:numPr>
          <w:ilvl w:val="1"/>
          <w:numId w:val="6"/>
        </w:numPr>
      </w:pPr>
      <w:r w:rsidRPr="00242C66">
        <w:t>2) software, sistemi e piattaforme per la convergenza e l’integrazione dei sistemi IT (Information Technology) e OT (</w:t>
      </w:r>
      <w:proofErr w:type="spellStart"/>
      <w:r w:rsidRPr="00242C66">
        <w:t>Operational</w:t>
      </w:r>
      <w:proofErr w:type="spellEnd"/>
      <w:r w:rsidRPr="00242C66">
        <w:t xml:space="preserve"> Technology);</w:t>
      </w:r>
    </w:p>
    <w:p w14:paraId="4422A057" w14:textId="77777777" w:rsidR="00165C60" w:rsidRPr="00242C66" w:rsidRDefault="00165C60" w:rsidP="00165C60">
      <w:pPr>
        <w:numPr>
          <w:ilvl w:val="0"/>
          <w:numId w:val="6"/>
        </w:numPr>
      </w:pPr>
      <w:r w:rsidRPr="00242C66">
        <w:t>gg) piattaforme low-code e no-code per lo sviluppo rapido di applicazioni industriali, dashboard operative e automazioni di processo.</w:t>
      </w:r>
    </w:p>
    <w:p w14:paraId="28ED04D4" w14:textId="77777777" w:rsidR="00165C60" w:rsidRDefault="00165C60"/>
    <w:sectPr w:rsidR="00165C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D6E1C"/>
    <w:multiLevelType w:val="multilevel"/>
    <w:tmpl w:val="F56A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AA210B"/>
    <w:multiLevelType w:val="multilevel"/>
    <w:tmpl w:val="B85A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AE5A9B"/>
    <w:multiLevelType w:val="multilevel"/>
    <w:tmpl w:val="7650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025201"/>
    <w:multiLevelType w:val="multilevel"/>
    <w:tmpl w:val="82DA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579F1"/>
    <w:multiLevelType w:val="multilevel"/>
    <w:tmpl w:val="D80A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B00557"/>
    <w:multiLevelType w:val="multilevel"/>
    <w:tmpl w:val="10169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7602300">
    <w:abstractNumId w:val="2"/>
  </w:num>
  <w:num w:numId="2" w16cid:durableId="1547765353">
    <w:abstractNumId w:val="4"/>
  </w:num>
  <w:num w:numId="3" w16cid:durableId="1958755399">
    <w:abstractNumId w:val="0"/>
  </w:num>
  <w:num w:numId="4" w16cid:durableId="1752966234">
    <w:abstractNumId w:val="1"/>
  </w:num>
  <w:num w:numId="5" w16cid:durableId="423041636">
    <w:abstractNumId w:val="5"/>
  </w:num>
  <w:num w:numId="6" w16cid:durableId="704792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60"/>
    <w:rsid w:val="00165C60"/>
    <w:rsid w:val="003E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B024"/>
  <w15:chartTrackingRefBased/>
  <w15:docId w15:val="{CB8F1590-A47F-4B4C-B1C3-D3314329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5C60"/>
  </w:style>
  <w:style w:type="paragraph" w:styleId="Titolo1">
    <w:name w:val="heading 1"/>
    <w:basedOn w:val="Normale"/>
    <w:next w:val="Normale"/>
    <w:link w:val="Titolo1Carattere"/>
    <w:uiPriority w:val="9"/>
    <w:qFormat/>
    <w:rsid w:val="00165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5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5C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5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5C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5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5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5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5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5C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5C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5C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5C6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5C6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5C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5C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5C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5C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5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65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5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5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5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5C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5C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65C6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5C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5C6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5C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3150</Words>
  <Characters>17959</Characters>
  <Application>Microsoft Office Word</Application>
  <DocSecurity>0</DocSecurity>
  <Lines>149</Lines>
  <Paragraphs>42</Paragraphs>
  <ScaleCrop>false</ScaleCrop>
  <Company/>
  <LinksUpToDate>false</LinksUpToDate>
  <CharactersWithSpaces>21067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Peruzzi</dc:creator>
  <cp:keywords/>
  <dc:description/>
  <cp:lastModifiedBy>Stefano Peruzzi</cp:lastModifiedBy>
  <cp:revision>1</cp:revision>
  <dcterms:created xsi:type="dcterms:W3CDTF">2026-01-14T11:02:00Z</dcterms:created>
  <dcterms:modified xsi:type="dcterms:W3CDTF">2026-01-14T11:03:00Z</dcterms:modified>
</cp:coreProperties>
</file>